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Default="00CD36CF" w:rsidP="00EF6030">
      <w:pPr>
        <w:pStyle w:val="TitlePageOrigin"/>
      </w:pPr>
      <w:r>
        <w:t>WEST virginia legislature</w:t>
      </w:r>
    </w:p>
    <w:p w14:paraId="579AD686" w14:textId="7C34C8D3" w:rsidR="00CD36CF" w:rsidRDefault="00CD36CF" w:rsidP="00EF6030">
      <w:pPr>
        <w:pStyle w:val="TitlePageSession"/>
      </w:pPr>
      <w:r>
        <w:t>20</w:t>
      </w:r>
      <w:r w:rsidR="006565E8">
        <w:t>2</w:t>
      </w:r>
      <w:r w:rsidR="00230763">
        <w:t>1</w:t>
      </w:r>
      <w:r>
        <w:t xml:space="preserve"> regular session</w:t>
      </w:r>
    </w:p>
    <w:p w14:paraId="6A24C445" w14:textId="77777777" w:rsidR="00CD36CF" w:rsidRDefault="00F86DEE" w:rsidP="00EF6030">
      <w:pPr>
        <w:pStyle w:val="TitlePageBillPrefix"/>
      </w:pPr>
      <w:sdt>
        <w:sdtPr>
          <w:tag w:val="IntroDate"/>
          <w:id w:val="-1236936958"/>
          <w:placeholder>
            <w:docPart w:val="4E074CE2EBEB4ECDA1D9759130B3B97E"/>
          </w:placeholder>
          <w:text/>
        </w:sdtPr>
        <w:sdtEndPr/>
        <w:sdtContent>
          <w:r w:rsidR="00AC3B58">
            <w:t>Committee Substitute</w:t>
          </w:r>
        </w:sdtContent>
      </w:sdt>
    </w:p>
    <w:p w14:paraId="1F8A72FF" w14:textId="77777777" w:rsidR="00AC3B58" w:rsidRPr="00AC3B58" w:rsidRDefault="00AC3B58" w:rsidP="00EF6030">
      <w:pPr>
        <w:pStyle w:val="TitlePageBillPrefix"/>
      </w:pPr>
      <w:r>
        <w:t>for</w:t>
      </w:r>
    </w:p>
    <w:p w14:paraId="1D6A51A4" w14:textId="14B927AE" w:rsidR="00CD36CF" w:rsidRDefault="00F86DEE" w:rsidP="00EF6030">
      <w:pPr>
        <w:pStyle w:val="BillNumber"/>
      </w:pPr>
      <w:sdt>
        <w:sdt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FE2409">
            <w:t>Senate</w:t>
          </w:r>
        </w:sdtContent>
      </w:sdt>
      <w:r w:rsidR="00303684">
        <w:t xml:space="preserve"> </w:t>
      </w:r>
      <w:r w:rsidR="00CD36CF">
        <w:t xml:space="preserve">Bill </w:t>
      </w:r>
      <w:sdt>
        <w:sdtPr>
          <w:tag w:val="BNum"/>
          <w:id w:val="1645317809"/>
          <w:lock w:val="sdtLocked"/>
          <w:placeholder>
            <w:docPart w:val="98156DEB7509442D8ABFEA7101818C19"/>
          </w:placeholder>
          <w:text/>
        </w:sdtPr>
        <w:sdtEndPr/>
        <w:sdtContent>
          <w:r w:rsidR="00FE2409" w:rsidRPr="00FE2409">
            <w:t>530</w:t>
          </w:r>
        </w:sdtContent>
      </w:sdt>
    </w:p>
    <w:p w14:paraId="2F62AB81" w14:textId="77777777" w:rsidR="00FE2409" w:rsidRDefault="00FE2409" w:rsidP="00EF6030">
      <w:pPr>
        <w:pStyle w:val="References"/>
        <w:rPr>
          <w:smallCaps/>
        </w:rPr>
      </w:pPr>
      <w:r>
        <w:rPr>
          <w:smallCaps/>
        </w:rPr>
        <w:t>By Senator Tarr</w:t>
      </w:r>
    </w:p>
    <w:p w14:paraId="09F95A41" w14:textId="5D50BD1D" w:rsidR="00FE2409" w:rsidRDefault="00CD36CF" w:rsidP="00EF6030">
      <w:pPr>
        <w:pStyle w:val="References"/>
      </w:pPr>
      <w:r>
        <w:t>[</w:t>
      </w:r>
      <w:r w:rsidR="00002112">
        <w:t xml:space="preserve">Originating in the Committee on </w:t>
      </w:r>
      <w:sdt>
        <w:sdtPr>
          <w:tag w:val="References"/>
          <w:id w:val="-1043047873"/>
          <w:placeholder>
            <w:docPart w:val="5087C630B18A4F7481B613600F15A389"/>
          </w:placeholder>
          <w:text w:multiLine="1"/>
        </w:sdtPr>
        <w:sdtEndPr/>
        <w:sdtContent>
          <w:r w:rsidR="00460770">
            <w:t>the Judiciary</w:t>
          </w:r>
        </w:sdtContent>
      </w:sdt>
      <w:r w:rsidR="00002112">
        <w:t xml:space="preserve">; reported on </w:t>
      </w:r>
      <w:sdt>
        <w:sdtPr>
          <w:id w:val="-32107996"/>
          <w:placeholder>
            <w:docPart w:val="F7896F52B7DE49B089C095F005B5C9B4"/>
          </w:placeholder>
          <w:text/>
        </w:sdtPr>
        <w:sdtEndPr/>
        <w:sdtContent>
          <w:r w:rsidR="00460770">
            <w:t>March 2</w:t>
          </w:r>
          <w:r w:rsidR="00F86DEE">
            <w:t>7</w:t>
          </w:r>
          <w:r w:rsidR="00460770">
            <w:t>, 2021</w:t>
          </w:r>
        </w:sdtContent>
      </w:sdt>
      <w:r>
        <w:t>]</w:t>
      </w:r>
    </w:p>
    <w:p w14:paraId="599E1B06" w14:textId="77777777" w:rsidR="00FE2409" w:rsidRDefault="00FE2409" w:rsidP="00FE2409">
      <w:pPr>
        <w:pStyle w:val="TitlePageOrigin"/>
      </w:pPr>
    </w:p>
    <w:p w14:paraId="69ABB212" w14:textId="41540F1B" w:rsidR="00FE2409" w:rsidRPr="006E7245" w:rsidRDefault="00FE2409" w:rsidP="00FE2409">
      <w:pPr>
        <w:pStyle w:val="TitlePageOrigin"/>
        <w:rPr>
          <w:color w:val="auto"/>
        </w:rPr>
      </w:pPr>
    </w:p>
    <w:p w14:paraId="7ADB41D7" w14:textId="0C3EC342" w:rsidR="00FE2409" w:rsidRPr="006E7245" w:rsidRDefault="00FE2409" w:rsidP="00FE2409">
      <w:pPr>
        <w:pStyle w:val="TitleSection"/>
        <w:rPr>
          <w:color w:val="auto"/>
        </w:rPr>
      </w:pPr>
      <w:r w:rsidRPr="006E7245">
        <w:rPr>
          <w:color w:val="auto"/>
        </w:rPr>
        <w:lastRenderedPageBreak/>
        <w:t>A BILL to amend the Code of West Virginia, 1931, as amended, by adding thereto a new section, designated §11-12-5b, relating to specifying additional grounds for revocation, cancellation, or suspension of business registration certificates; directing means of notice and opportunity for cure; providing procedures therefor; and specifying effective date.</w:t>
      </w:r>
    </w:p>
    <w:p w14:paraId="4879C520" w14:textId="77777777" w:rsidR="00FE2409" w:rsidRPr="006E7245" w:rsidRDefault="00FE2409" w:rsidP="00FE2409">
      <w:pPr>
        <w:pStyle w:val="EnactingClause"/>
        <w:rPr>
          <w:color w:val="auto"/>
        </w:rPr>
      </w:pPr>
      <w:r w:rsidRPr="006E7245">
        <w:rPr>
          <w:color w:val="auto"/>
        </w:rPr>
        <w:t>Be it enacted by the Legislature of West Virginia:</w:t>
      </w:r>
    </w:p>
    <w:p w14:paraId="028C2562" w14:textId="77777777" w:rsidR="00FE2409" w:rsidRPr="006E7245" w:rsidRDefault="00FE2409" w:rsidP="00FE2409">
      <w:pPr>
        <w:pStyle w:val="EnactingClause"/>
        <w:rPr>
          <w:color w:val="auto"/>
        </w:rPr>
        <w:sectPr w:rsidR="00FE2409" w:rsidRPr="006E7245" w:rsidSect="00FE240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582E263" w14:textId="77777777" w:rsidR="00FE2409" w:rsidRPr="006E7245" w:rsidRDefault="00FE2409" w:rsidP="00FE2409">
      <w:pPr>
        <w:pStyle w:val="ArticleHeading"/>
        <w:rPr>
          <w:color w:val="auto"/>
        </w:rPr>
      </w:pPr>
      <w:r w:rsidRPr="006E7245">
        <w:rPr>
          <w:color w:val="auto"/>
        </w:rPr>
        <w:t>ARTICLE 12. BUSINESS REGISTRATION TAX.</w:t>
      </w:r>
    </w:p>
    <w:p w14:paraId="1933DC3E" w14:textId="77777777" w:rsidR="00FE2409" w:rsidRPr="006E7245" w:rsidRDefault="00FE2409" w:rsidP="00FE2409">
      <w:pPr>
        <w:pStyle w:val="SectionHeading"/>
        <w:rPr>
          <w:color w:val="auto"/>
          <w:u w:val="single"/>
        </w:rPr>
      </w:pPr>
      <w:r w:rsidRPr="006E7245">
        <w:rPr>
          <w:color w:val="auto"/>
          <w:u w:val="single"/>
        </w:rPr>
        <w:t>§11-12-5b. Additional authority to revoke, cancel, or suspend business registration certificate.</w:t>
      </w:r>
    </w:p>
    <w:p w14:paraId="7594ECB2" w14:textId="77777777" w:rsidR="00FE2409" w:rsidRPr="006E7245" w:rsidRDefault="00FE2409" w:rsidP="00FE2409">
      <w:pPr>
        <w:pStyle w:val="SectionBody"/>
        <w:rPr>
          <w:color w:val="auto"/>
          <w:u w:val="single"/>
        </w:rPr>
        <w:sectPr w:rsidR="00FE2409" w:rsidRPr="006E7245" w:rsidSect="00DF199D">
          <w:type w:val="continuous"/>
          <w:pgSz w:w="12240" w:h="15840" w:code="1"/>
          <w:pgMar w:top="1440" w:right="1440" w:bottom="1440" w:left="1440" w:header="720" w:footer="720" w:gutter="0"/>
          <w:lnNumType w:countBy="1" w:restart="newSection"/>
          <w:cols w:space="720"/>
          <w:titlePg/>
          <w:docGrid w:linePitch="360"/>
        </w:sectPr>
      </w:pPr>
    </w:p>
    <w:p w14:paraId="6D494F04" w14:textId="7B25C9C3" w:rsidR="00FE2409" w:rsidRPr="006E7245" w:rsidRDefault="00FE2409" w:rsidP="00FE2409">
      <w:pPr>
        <w:pStyle w:val="SectionBody"/>
        <w:rPr>
          <w:color w:val="auto"/>
          <w:u w:val="single"/>
        </w:rPr>
      </w:pPr>
      <w:r w:rsidRPr="006E7245">
        <w:rPr>
          <w:color w:val="auto"/>
          <w:u w:val="single"/>
        </w:rPr>
        <w:t>(a) In addition to the authority in §11-12-5 of this code, the Tax Commissioner may cancel, revoke, or suspend a business registration certificate at any time during a registration period if:</w:t>
      </w:r>
    </w:p>
    <w:p w14:paraId="30692B17" w14:textId="77777777" w:rsidR="00FE2409" w:rsidRPr="006E7245" w:rsidRDefault="00FE2409" w:rsidP="00FE2409">
      <w:pPr>
        <w:pStyle w:val="SectionBody"/>
        <w:rPr>
          <w:color w:val="auto"/>
          <w:u w:val="single"/>
        </w:rPr>
      </w:pPr>
      <w:r w:rsidRPr="006E7245">
        <w:rPr>
          <w:color w:val="auto"/>
          <w:u w:val="single"/>
        </w:rPr>
        <w:t>(1) The registrant filed an application for a business registration certificate that was false or fraudulent in any material respect;</w:t>
      </w:r>
    </w:p>
    <w:p w14:paraId="4DA6D4B7" w14:textId="77777777" w:rsidR="00FE2409" w:rsidRPr="006E7245" w:rsidRDefault="00FE2409" w:rsidP="00FE2409">
      <w:pPr>
        <w:pStyle w:val="SectionBody"/>
        <w:rPr>
          <w:color w:val="auto"/>
          <w:u w:val="single"/>
        </w:rPr>
      </w:pPr>
      <w:r w:rsidRPr="006E7245">
        <w:rPr>
          <w:color w:val="auto"/>
          <w:u w:val="single"/>
        </w:rPr>
        <w:t xml:space="preserve">(2) The registrant failed to file a tax return or report information required by the Tax Commissioner for any tax or fee administered under §11-10-1 </w:t>
      </w:r>
      <w:r w:rsidRPr="006E7245">
        <w:rPr>
          <w:i/>
          <w:iCs/>
          <w:color w:val="auto"/>
          <w:u w:val="single"/>
        </w:rPr>
        <w:t>et seq.</w:t>
      </w:r>
      <w:r w:rsidRPr="006E7245">
        <w:rPr>
          <w:color w:val="auto"/>
          <w:u w:val="single"/>
        </w:rPr>
        <w:t xml:space="preserve"> of this code, when the return or report became due and payable, determined with regard to any authorized extension of time for payment;</w:t>
      </w:r>
    </w:p>
    <w:p w14:paraId="143B55A3" w14:textId="77777777" w:rsidR="00FE2409" w:rsidRPr="006E7245" w:rsidRDefault="00FE2409" w:rsidP="00FE2409">
      <w:pPr>
        <w:pStyle w:val="SectionBody"/>
        <w:rPr>
          <w:color w:val="auto"/>
          <w:u w:val="single"/>
        </w:rPr>
      </w:pPr>
      <w:r w:rsidRPr="006E7245">
        <w:rPr>
          <w:color w:val="auto"/>
          <w:u w:val="single"/>
        </w:rPr>
        <w:t xml:space="preserve">(3) The registrant failed to pay any tax or fee, additions to tax, penalties, or interest, or any part thereof, when they became due and payable under §11-1-1 </w:t>
      </w:r>
      <w:r w:rsidRPr="006E7245">
        <w:rPr>
          <w:i/>
          <w:iCs/>
          <w:color w:val="auto"/>
          <w:u w:val="single"/>
        </w:rPr>
        <w:t>et seq.</w:t>
      </w:r>
      <w:r w:rsidRPr="006E7245">
        <w:rPr>
          <w:color w:val="auto"/>
          <w:u w:val="single"/>
        </w:rPr>
        <w:t xml:space="preserve"> of this code, or any tax or fee imposed by another chapter of this code and administered under §11-10-1 </w:t>
      </w:r>
      <w:r w:rsidRPr="006E7245">
        <w:rPr>
          <w:i/>
          <w:iCs/>
          <w:color w:val="auto"/>
          <w:u w:val="single"/>
        </w:rPr>
        <w:t xml:space="preserve">et seq. </w:t>
      </w:r>
      <w:r w:rsidRPr="006E7245">
        <w:rPr>
          <w:color w:val="auto"/>
          <w:u w:val="single"/>
        </w:rPr>
        <w:t>of this code, when they became due and payable, determined with regard to any authorized extension of time for payment;</w:t>
      </w:r>
    </w:p>
    <w:p w14:paraId="435109EF" w14:textId="77777777" w:rsidR="00FE2409" w:rsidRPr="006E7245" w:rsidRDefault="00FE2409" w:rsidP="00FE2409">
      <w:pPr>
        <w:pStyle w:val="SectionBody"/>
        <w:rPr>
          <w:color w:val="auto"/>
          <w:u w:val="single"/>
        </w:rPr>
      </w:pPr>
      <w:r w:rsidRPr="006E7245">
        <w:rPr>
          <w:color w:val="auto"/>
          <w:u w:val="single"/>
        </w:rPr>
        <w:t xml:space="preserve">(4) The registrant failed to pay the Tax Commissioner on or before its due date, determined with regard to any authorized extension of time for payment, any tax or fee imposed by §11-1-1 </w:t>
      </w:r>
      <w:r w:rsidRPr="006E7245">
        <w:rPr>
          <w:i/>
          <w:iCs/>
          <w:color w:val="auto"/>
          <w:u w:val="single"/>
        </w:rPr>
        <w:t>et seq.</w:t>
      </w:r>
      <w:r w:rsidRPr="006E7245">
        <w:rPr>
          <w:color w:val="auto"/>
          <w:u w:val="single"/>
        </w:rPr>
        <w:t xml:space="preserve"> of this code, or any tax or fee imposed by another chapter of this code, that is administered under §11-10-1 </w:t>
      </w:r>
      <w:r w:rsidRPr="006E7245">
        <w:rPr>
          <w:i/>
          <w:iCs/>
          <w:color w:val="auto"/>
          <w:u w:val="single"/>
        </w:rPr>
        <w:t>et seq</w:t>
      </w:r>
      <w:r w:rsidRPr="006E7245">
        <w:rPr>
          <w:color w:val="auto"/>
          <w:u w:val="single"/>
        </w:rPr>
        <w:t>. of this code, which the registrant collects from any person and holds in trust for this state; or</w:t>
      </w:r>
    </w:p>
    <w:p w14:paraId="16F6E6C0" w14:textId="77777777" w:rsidR="00FE2409" w:rsidRPr="006E7245" w:rsidRDefault="00FE2409" w:rsidP="00FE2409">
      <w:pPr>
        <w:pStyle w:val="SectionBody"/>
        <w:rPr>
          <w:color w:val="auto"/>
          <w:u w:val="single"/>
        </w:rPr>
      </w:pPr>
      <w:r w:rsidRPr="006E7245">
        <w:rPr>
          <w:color w:val="auto"/>
          <w:u w:val="single"/>
        </w:rPr>
        <w:lastRenderedPageBreak/>
        <w:t>(5) The registrant’s authority to do business in this state was revoked by the Secretary of State.</w:t>
      </w:r>
    </w:p>
    <w:p w14:paraId="18FF0DD2" w14:textId="022AD8C6" w:rsidR="00FE2409" w:rsidRPr="006E7245" w:rsidRDefault="00FE2409" w:rsidP="00FE2409">
      <w:pPr>
        <w:pStyle w:val="SectionBody"/>
        <w:rPr>
          <w:color w:val="auto"/>
          <w:u w:val="single"/>
        </w:rPr>
      </w:pPr>
      <w:r w:rsidRPr="006E7245">
        <w:rPr>
          <w:color w:val="auto"/>
          <w:u w:val="single"/>
        </w:rPr>
        <w:t xml:space="preserve">(b) If an individual or business entity has not filed any tax return or report for a tax or fee administered under the provisions of §11-10-1 </w:t>
      </w:r>
      <w:r w:rsidRPr="006E7245">
        <w:rPr>
          <w:i/>
          <w:iCs/>
          <w:color w:val="auto"/>
          <w:u w:val="single"/>
        </w:rPr>
        <w:t>et seq.</w:t>
      </w:r>
      <w:r w:rsidRPr="006E7245">
        <w:rPr>
          <w:color w:val="auto"/>
          <w:u w:val="single"/>
        </w:rPr>
        <w:t xml:space="preserve"> of this code</w:t>
      </w:r>
      <w:r w:rsidR="00907C8A">
        <w:rPr>
          <w:color w:val="auto"/>
          <w:u w:val="single"/>
        </w:rPr>
        <w:t>,</w:t>
      </w:r>
      <w:r w:rsidRPr="006E7245">
        <w:rPr>
          <w:color w:val="auto"/>
          <w:u w:val="single"/>
        </w:rPr>
        <w:t xml:space="preserve"> one year after the Tax Commissioner issues a business registration certificate to an individual or business entity, the Tax Commissioner may send the individual or business entity a letter by first-class mail to the address for which the business registration certificate was issued requesting that the individual or business entity explain why no tax return or report was filed. If the individual or business entity fails to respond to the letter within 60 days after it was deposited in the United States mail, postage paid, the Tax Commissioner may begin the process to revoke the individual’s or business entity’s business registration certificate.   </w:t>
      </w:r>
    </w:p>
    <w:p w14:paraId="0BC2025D" w14:textId="17CF1170" w:rsidR="00FE2409" w:rsidRPr="006E7245" w:rsidRDefault="00FE2409" w:rsidP="00FE2409">
      <w:pPr>
        <w:pStyle w:val="SectionBody"/>
        <w:rPr>
          <w:color w:val="auto"/>
          <w:u w:val="single"/>
        </w:rPr>
      </w:pPr>
      <w:r w:rsidRPr="006E7245">
        <w:rPr>
          <w:color w:val="auto"/>
          <w:u w:val="single"/>
        </w:rPr>
        <w:t xml:space="preserve">(c) All individuals and business entities that have applied for, or </w:t>
      </w:r>
      <w:r w:rsidR="00460770">
        <w:rPr>
          <w:color w:val="auto"/>
          <w:u w:val="single"/>
        </w:rPr>
        <w:t xml:space="preserve">have </w:t>
      </w:r>
      <w:r w:rsidRPr="006E7245">
        <w:rPr>
          <w:color w:val="auto"/>
          <w:u w:val="single"/>
        </w:rPr>
        <w:t xml:space="preserve">been issued, a business registration certificate shall file for each taxable year a business activity report with the Tax Commissioner. The report </w:t>
      </w:r>
      <w:r w:rsidR="00907C8A">
        <w:rPr>
          <w:color w:val="auto"/>
          <w:u w:val="single"/>
        </w:rPr>
        <w:t>shall</w:t>
      </w:r>
      <w:r w:rsidRPr="006E7245">
        <w:rPr>
          <w:color w:val="auto"/>
          <w:u w:val="single"/>
        </w:rPr>
        <w:t xml:space="preserve"> be filed, in a form prescribed by the Tax Commissioner, on or before the 15th day of the fourth month after the end of the registrant’s taxable year for income tax purposes. An individual, or business entity, is not required to file a business activity report under this section if the individual, or business entity, filed a tax return for that taxable year for any of the taxes, or fees, administered under the provisions of §11-10-1 </w:t>
      </w:r>
      <w:r w:rsidRPr="006E7245">
        <w:rPr>
          <w:i/>
          <w:iCs/>
          <w:color w:val="auto"/>
          <w:u w:val="single"/>
        </w:rPr>
        <w:t>et seq.</w:t>
      </w:r>
      <w:r w:rsidRPr="006E7245">
        <w:rPr>
          <w:color w:val="auto"/>
          <w:u w:val="single"/>
        </w:rPr>
        <w:t xml:space="preserve"> of this code.</w:t>
      </w:r>
    </w:p>
    <w:p w14:paraId="2CE171CB" w14:textId="24352AB8" w:rsidR="00FE2409" w:rsidRPr="006E7245" w:rsidRDefault="00FE2409" w:rsidP="00FE2409">
      <w:pPr>
        <w:pStyle w:val="SectionBody"/>
        <w:rPr>
          <w:color w:val="auto"/>
          <w:u w:val="single"/>
        </w:rPr>
      </w:pPr>
      <w:r w:rsidRPr="006E7245">
        <w:rPr>
          <w:color w:val="auto"/>
          <w:u w:val="single"/>
        </w:rPr>
        <w:t xml:space="preserve">(d) This section </w:t>
      </w:r>
      <w:r w:rsidR="00C655D7">
        <w:rPr>
          <w:color w:val="auto"/>
          <w:u w:val="single"/>
        </w:rPr>
        <w:t>shall be effective</w:t>
      </w:r>
      <w:r w:rsidRPr="006E7245">
        <w:rPr>
          <w:color w:val="auto"/>
          <w:u w:val="single"/>
        </w:rPr>
        <w:t xml:space="preserve"> on July 1, 2021.</w:t>
      </w:r>
    </w:p>
    <w:sectPr w:rsidR="00FE2409" w:rsidRPr="006E7245" w:rsidSect="00FE24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917B" w14:textId="77777777" w:rsidR="00571DC3" w:rsidRPr="00B844FE" w:rsidRDefault="00571DC3" w:rsidP="00B844FE">
      <w:r>
        <w:separator/>
      </w:r>
    </w:p>
  </w:endnote>
  <w:endnote w:type="continuationSeparator" w:id="0">
    <w:p w14:paraId="20A7BCE1" w14:textId="77777777" w:rsidR="00571DC3" w:rsidRPr="00B844FE" w:rsidRDefault="00571D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B7B59" w14:textId="77777777" w:rsidR="00FE2409" w:rsidRDefault="00FE2409" w:rsidP="00F05D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C187BB" w14:textId="77777777" w:rsidR="00FE2409" w:rsidRPr="00FE2409" w:rsidRDefault="00FE2409" w:rsidP="00FE2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7BE95" w14:textId="633453FB" w:rsidR="00FE2409" w:rsidRDefault="00FE2409" w:rsidP="00F05D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512464" w14:textId="7A6FDCC9" w:rsidR="00FE2409" w:rsidRPr="00FE2409" w:rsidRDefault="00FE2409" w:rsidP="00FE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D886" w14:textId="77777777" w:rsidR="00571DC3" w:rsidRPr="00B844FE" w:rsidRDefault="00571DC3" w:rsidP="00B844FE">
      <w:r>
        <w:separator/>
      </w:r>
    </w:p>
  </w:footnote>
  <w:footnote w:type="continuationSeparator" w:id="0">
    <w:p w14:paraId="24037A43" w14:textId="77777777" w:rsidR="00571DC3" w:rsidRPr="00B844FE" w:rsidRDefault="00571D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FE82A" w14:textId="37466DD6" w:rsidR="00FE2409" w:rsidRPr="00FE2409" w:rsidRDefault="00FE2409" w:rsidP="00FE2409">
    <w:pPr>
      <w:pStyle w:val="Header"/>
    </w:pPr>
    <w:r>
      <w:t>CS for SB 530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09FF8" w14:textId="5E75B195" w:rsidR="00FE2409" w:rsidRPr="00FE2409" w:rsidRDefault="00FE2409" w:rsidP="00FE2409">
    <w:pPr>
      <w:pStyle w:val="Header"/>
    </w:pPr>
    <w:r>
      <w:t>CS for SB 530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247A2"/>
    <w:rsid w:val="00460770"/>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456C4"/>
    <w:rsid w:val="008736AA"/>
    <w:rsid w:val="008D275D"/>
    <w:rsid w:val="00907C8A"/>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55D7"/>
    <w:rsid w:val="00C85096"/>
    <w:rsid w:val="00CB20EF"/>
    <w:rsid w:val="00CD12CB"/>
    <w:rsid w:val="00CD36CF"/>
    <w:rsid w:val="00CD3F81"/>
    <w:rsid w:val="00CF1DCA"/>
    <w:rsid w:val="00D0692C"/>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62EFB"/>
    <w:rsid w:val="00F86DEE"/>
    <w:rsid w:val="00F939A4"/>
    <w:rsid w:val="00FA7B09"/>
    <w:rsid w:val="00FE067E"/>
    <w:rsid w:val="00FE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61C491"/>
  <w15:chartTrackingRefBased/>
  <w15:docId w15:val="{114B23E3-7179-48C1-96AD-9F34ED5E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E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5087C630B18A4F7481B613600F15A389"/>
        <w:category>
          <w:name w:val="General"/>
          <w:gallery w:val="placeholder"/>
        </w:category>
        <w:types>
          <w:type w:val="bbPlcHdr"/>
        </w:types>
        <w:behaviors>
          <w:behavior w:val="content"/>
        </w:behaviors>
        <w:guid w:val="{780BEFD4-4D5C-4DC3-8781-83B8A22F9641}"/>
      </w:docPartPr>
      <w:docPartBody>
        <w:p w:rsidR="00852EE4" w:rsidRDefault="001B0082">
          <w:pPr>
            <w:pStyle w:val="5087C630B18A4F7481B613600F15A389"/>
          </w:pPr>
          <w:r>
            <w:rPr>
              <w:rStyle w:val="PlaceholderText"/>
            </w:rPr>
            <w:t>Enter References</w:t>
          </w:r>
        </w:p>
      </w:docPartBody>
    </w:docPart>
    <w:docPart>
      <w:docPartPr>
        <w:name w:val="F7896F52B7DE49B089C095F005B5C9B4"/>
        <w:category>
          <w:name w:val="General"/>
          <w:gallery w:val="placeholder"/>
        </w:category>
        <w:types>
          <w:type w:val="bbPlcHdr"/>
        </w:types>
        <w:behaviors>
          <w:behavior w:val="content"/>
        </w:behaviors>
        <w:guid w:val="{13844279-DECA-4DEA-9AFB-333B108AF1B8}"/>
      </w:docPartPr>
      <w:docPartBody>
        <w:p w:rsidR="00852EE4" w:rsidRDefault="001B0082">
          <w:pPr>
            <w:pStyle w:val="F7896F52B7DE49B089C095F005B5C9B4"/>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363B67"/>
    <w:rsid w:val="0085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363B67"/>
    <w:rPr>
      <w:color w:val="808080"/>
    </w:rPr>
  </w:style>
  <w:style w:type="paragraph" w:customStyle="1" w:styleId="5087C630B18A4F7481B613600F15A389">
    <w:name w:val="5087C630B18A4F7481B613600F15A389"/>
  </w:style>
  <w:style w:type="paragraph" w:customStyle="1" w:styleId="F7896F52B7DE49B089C095F005B5C9B4">
    <w:name w:val="F7896F52B7DE49B089C095F005B5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3</cp:revision>
  <cp:lastPrinted>2021-03-26T14:47:00Z</cp:lastPrinted>
  <dcterms:created xsi:type="dcterms:W3CDTF">2021-03-26T14:51:00Z</dcterms:created>
  <dcterms:modified xsi:type="dcterms:W3CDTF">2021-03-26T20:10:00Z</dcterms:modified>
</cp:coreProperties>
</file>